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278F" w14:textId="796A6B52" w:rsidR="008A10DC" w:rsidRDefault="008A10DC" w:rsidP="008A10D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8A10DC">
        <w:rPr>
          <w:rFonts w:ascii="Times New Roman" w:eastAsia="Times New Roman" w:hAnsi="Times New Roman" w:cs="Times New Roman"/>
          <w:b/>
          <w:bCs/>
          <w:color w:val="333333"/>
          <w:sz w:val="28"/>
          <w:szCs w:val="28"/>
          <w:lang w:eastAsia="ru-RU"/>
        </w:rPr>
        <w:t>Прокуратура Почепского района об уголовной ответственности за оказание услуг, не отвечающих требованиям безопасности</w:t>
      </w:r>
    </w:p>
    <w:p w14:paraId="02A423E6" w14:textId="77777777" w:rsidR="008A10DC" w:rsidRPr="008A10DC" w:rsidRDefault="008A10DC" w:rsidP="008A10D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5734AA3A"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Статьей 238 Уголовного кодекса Российской Федерации (далее – УК РФ) установлена ответственность за оказание услуг, которые не отвечают требованиям, установленным в Законе Российской Федерации от 07.02.1992 № 2300-1 «О защите прав потребителей» и в других федеральных законах и международно-правовых актах, а также в принятых в соответствии с ними иных нормативных правовых актах Российской Федерации, если эти услуги являются опасными для жизни или здоровья человека.</w:t>
      </w:r>
    </w:p>
    <w:p w14:paraId="1A735348"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Так, уголовная ответственность по статье 238 УК РФ наступает при условии, что опасность услуг для жизни или здоровья человека является реальной. О реальной опасности оказываемых (оказанных) услуг может свидетельствовать их качество, при котором оказание услуг в обычных условиях могло привести тяжким последствиям. При этом опасность услуг должна быть подтверждена соответствующими заключениями экспертов или специалистов.</w:t>
      </w:r>
    </w:p>
    <w:p w14:paraId="554EAD53"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В то же время если подобное нарушение допущено при оказании услуг, но услуги не представляли реальную опасность причинения тяжкого вреда здоровью или смерти человека, то такое деяние не образует состава преступления, предусмотренного статьей 238 УК РФ.</w:t>
      </w:r>
    </w:p>
    <w:p w14:paraId="465C1D86"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Потерпевшим по уголовному делу может быть признано физическое лицо независимо от того, состояло ли оно в договорных отношениях с лицом (организацией), осуществлявшим оказание услуг, не отвечающих требованиям безопасности.</w:t>
      </w:r>
    </w:p>
    <w:p w14:paraId="56E56563"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Субъектом оказания услуг, не отвечающих требованиям безопасности, то есть лицом, которое подлежит привлечению к уголовной ответственности, может являться как руководитель организации, осуществляющей такую деятельность, независимо от ее организационно-правовой формы, или индивидуальный предприниматель, или их работник, так и лицо, фактически осуществляющее оказание услуг без соответствующей государственной регистрации.</w:t>
      </w:r>
    </w:p>
    <w:p w14:paraId="396F5A49"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lang w:eastAsia="ru-RU"/>
        </w:rPr>
        <w:t> </w:t>
      </w:r>
    </w:p>
    <w:p w14:paraId="537713E3" w14:textId="77777777" w:rsidR="00937062" w:rsidRDefault="00937062"/>
    <w:sectPr w:rsidR="0093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FA"/>
    <w:rsid w:val="0037708C"/>
    <w:rsid w:val="00396628"/>
    <w:rsid w:val="003F0FEC"/>
    <w:rsid w:val="00420CFA"/>
    <w:rsid w:val="00816FFC"/>
    <w:rsid w:val="008A10DC"/>
    <w:rsid w:val="00937062"/>
    <w:rsid w:val="00B7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390"/>
  <w15:chartTrackingRefBased/>
  <w15:docId w15:val="{A12A8584-1754-40E0-8A4A-C705FF6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1961">
      <w:bodyDiv w:val="1"/>
      <w:marLeft w:val="0"/>
      <w:marRight w:val="0"/>
      <w:marTop w:val="0"/>
      <w:marBottom w:val="0"/>
      <w:divBdr>
        <w:top w:val="none" w:sz="0" w:space="0" w:color="auto"/>
        <w:left w:val="none" w:sz="0" w:space="0" w:color="auto"/>
        <w:bottom w:val="none" w:sz="0" w:space="0" w:color="auto"/>
        <w:right w:val="none" w:sz="0" w:space="0" w:color="auto"/>
      </w:divBdr>
      <w:divsChild>
        <w:div w:id="1555968847">
          <w:marLeft w:val="0"/>
          <w:marRight w:val="0"/>
          <w:marTop w:val="0"/>
          <w:marBottom w:val="960"/>
          <w:divBdr>
            <w:top w:val="none" w:sz="0" w:space="0" w:color="auto"/>
            <w:left w:val="none" w:sz="0" w:space="0" w:color="auto"/>
            <w:bottom w:val="none" w:sz="0" w:space="0" w:color="auto"/>
            <w:right w:val="none" w:sz="0" w:space="0" w:color="auto"/>
          </w:divBdr>
        </w:div>
        <w:div w:id="100074080">
          <w:marLeft w:val="0"/>
          <w:marRight w:val="720"/>
          <w:marTop w:val="0"/>
          <w:marBottom w:val="0"/>
          <w:divBdr>
            <w:top w:val="none" w:sz="0" w:space="0" w:color="auto"/>
            <w:left w:val="none" w:sz="0" w:space="0" w:color="auto"/>
            <w:bottom w:val="none" w:sz="0" w:space="0" w:color="auto"/>
            <w:right w:val="none" w:sz="0" w:space="0" w:color="auto"/>
          </w:divBdr>
          <w:divsChild>
            <w:div w:id="2002344027">
              <w:marLeft w:val="0"/>
              <w:marRight w:val="0"/>
              <w:marTop w:val="0"/>
              <w:marBottom w:val="120"/>
              <w:divBdr>
                <w:top w:val="none" w:sz="0" w:space="0" w:color="auto"/>
                <w:left w:val="none" w:sz="0" w:space="0" w:color="auto"/>
                <w:bottom w:val="none" w:sz="0" w:space="0" w:color="auto"/>
                <w:right w:val="none" w:sz="0" w:space="0" w:color="auto"/>
              </w:divBdr>
            </w:div>
            <w:div w:id="918631845">
              <w:marLeft w:val="0"/>
              <w:marRight w:val="0"/>
              <w:marTop w:val="0"/>
              <w:marBottom w:val="120"/>
              <w:divBdr>
                <w:top w:val="none" w:sz="0" w:space="0" w:color="auto"/>
                <w:left w:val="none" w:sz="0" w:space="0" w:color="auto"/>
                <w:bottom w:val="none" w:sz="0" w:space="0" w:color="auto"/>
                <w:right w:val="none" w:sz="0" w:space="0" w:color="auto"/>
              </w:divBdr>
            </w:div>
          </w:divsChild>
        </w:div>
        <w:div w:id="1080100221">
          <w:marLeft w:val="0"/>
          <w:marRight w:val="0"/>
          <w:marTop w:val="0"/>
          <w:marBottom w:val="0"/>
          <w:divBdr>
            <w:top w:val="none" w:sz="0" w:space="0" w:color="auto"/>
            <w:left w:val="none" w:sz="0" w:space="0" w:color="auto"/>
            <w:bottom w:val="none" w:sz="0" w:space="0" w:color="auto"/>
            <w:right w:val="none" w:sz="0" w:space="0" w:color="auto"/>
          </w:divBdr>
          <w:divsChild>
            <w:div w:id="293678211">
              <w:marLeft w:val="0"/>
              <w:marRight w:val="0"/>
              <w:marTop w:val="0"/>
              <w:marBottom w:val="0"/>
              <w:divBdr>
                <w:top w:val="none" w:sz="0" w:space="0" w:color="auto"/>
                <w:left w:val="none" w:sz="0" w:space="0" w:color="auto"/>
                <w:bottom w:val="none" w:sz="0" w:space="0" w:color="auto"/>
                <w:right w:val="none" w:sz="0" w:space="0" w:color="auto"/>
              </w:divBdr>
              <w:divsChild>
                <w:div w:id="799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3082">
      <w:bodyDiv w:val="1"/>
      <w:marLeft w:val="0"/>
      <w:marRight w:val="0"/>
      <w:marTop w:val="0"/>
      <w:marBottom w:val="0"/>
      <w:divBdr>
        <w:top w:val="none" w:sz="0" w:space="0" w:color="auto"/>
        <w:left w:val="none" w:sz="0" w:space="0" w:color="auto"/>
        <w:bottom w:val="none" w:sz="0" w:space="0" w:color="auto"/>
        <w:right w:val="none" w:sz="0" w:space="0" w:color="auto"/>
      </w:divBdr>
      <w:divsChild>
        <w:div w:id="567423315">
          <w:marLeft w:val="0"/>
          <w:marRight w:val="0"/>
          <w:marTop w:val="0"/>
          <w:marBottom w:val="960"/>
          <w:divBdr>
            <w:top w:val="none" w:sz="0" w:space="0" w:color="auto"/>
            <w:left w:val="none" w:sz="0" w:space="0" w:color="auto"/>
            <w:bottom w:val="none" w:sz="0" w:space="0" w:color="auto"/>
            <w:right w:val="none" w:sz="0" w:space="0" w:color="auto"/>
          </w:divBdr>
        </w:div>
        <w:div w:id="1775711111">
          <w:marLeft w:val="0"/>
          <w:marRight w:val="720"/>
          <w:marTop w:val="0"/>
          <w:marBottom w:val="0"/>
          <w:divBdr>
            <w:top w:val="none" w:sz="0" w:space="0" w:color="auto"/>
            <w:left w:val="none" w:sz="0" w:space="0" w:color="auto"/>
            <w:bottom w:val="none" w:sz="0" w:space="0" w:color="auto"/>
            <w:right w:val="none" w:sz="0" w:space="0" w:color="auto"/>
          </w:divBdr>
          <w:divsChild>
            <w:div w:id="1493370253">
              <w:marLeft w:val="0"/>
              <w:marRight w:val="0"/>
              <w:marTop w:val="0"/>
              <w:marBottom w:val="120"/>
              <w:divBdr>
                <w:top w:val="none" w:sz="0" w:space="0" w:color="auto"/>
                <w:left w:val="none" w:sz="0" w:space="0" w:color="auto"/>
                <w:bottom w:val="none" w:sz="0" w:space="0" w:color="auto"/>
                <w:right w:val="none" w:sz="0" w:space="0" w:color="auto"/>
              </w:divBdr>
            </w:div>
            <w:div w:id="2070033201">
              <w:marLeft w:val="0"/>
              <w:marRight w:val="0"/>
              <w:marTop w:val="0"/>
              <w:marBottom w:val="120"/>
              <w:divBdr>
                <w:top w:val="none" w:sz="0" w:space="0" w:color="auto"/>
                <w:left w:val="none" w:sz="0" w:space="0" w:color="auto"/>
                <w:bottom w:val="none" w:sz="0" w:space="0" w:color="auto"/>
                <w:right w:val="none" w:sz="0" w:space="0" w:color="auto"/>
              </w:divBdr>
            </w:div>
          </w:divsChild>
        </w:div>
        <w:div w:id="579604284">
          <w:marLeft w:val="0"/>
          <w:marRight w:val="0"/>
          <w:marTop w:val="0"/>
          <w:marBottom w:val="0"/>
          <w:divBdr>
            <w:top w:val="none" w:sz="0" w:space="0" w:color="auto"/>
            <w:left w:val="none" w:sz="0" w:space="0" w:color="auto"/>
            <w:bottom w:val="none" w:sz="0" w:space="0" w:color="auto"/>
            <w:right w:val="none" w:sz="0" w:space="0" w:color="auto"/>
          </w:divBdr>
          <w:divsChild>
            <w:div w:id="2083797394">
              <w:marLeft w:val="0"/>
              <w:marRight w:val="0"/>
              <w:marTop w:val="0"/>
              <w:marBottom w:val="0"/>
              <w:divBdr>
                <w:top w:val="none" w:sz="0" w:space="0" w:color="auto"/>
                <w:left w:val="none" w:sz="0" w:space="0" w:color="auto"/>
                <w:bottom w:val="none" w:sz="0" w:space="0" w:color="auto"/>
                <w:right w:val="none" w:sz="0" w:space="0" w:color="auto"/>
              </w:divBdr>
              <w:divsChild>
                <w:div w:id="1430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6154">
      <w:bodyDiv w:val="1"/>
      <w:marLeft w:val="0"/>
      <w:marRight w:val="0"/>
      <w:marTop w:val="0"/>
      <w:marBottom w:val="0"/>
      <w:divBdr>
        <w:top w:val="none" w:sz="0" w:space="0" w:color="auto"/>
        <w:left w:val="none" w:sz="0" w:space="0" w:color="auto"/>
        <w:bottom w:val="none" w:sz="0" w:space="0" w:color="auto"/>
        <w:right w:val="none" w:sz="0" w:space="0" w:color="auto"/>
      </w:divBdr>
      <w:divsChild>
        <w:div w:id="1822310596">
          <w:marLeft w:val="0"/>
          <w:marRight w:val="0"/>
          <w:marTop w:val="0"/>
          <w:marBottom w:val="960"/>
          <w:divBdr>
            <w:top w:val="none" w:sz="0" w:space="0" w:color="auto"/>
            <w:left w:val="none" w:sz="0" w:space="0" w:color="auto"/>
            <w:bottom w:val="none" w:sz="0" w:space="0" w:color="auto"/>
            <w:right w:val="none" w:sz="0" w:space="0" w:color="auto"/>
          </w:divBdr>
        </w:div>
        <w:div w:id="134378953">
          <w:marLeft w:val="0"/>
          <w:marRight w:val="720"/>
          <w:marTop w:val="0"/>
          <w:marBottom w:val="0"/>
          <w:divBdr>
            <w:top w:val="none" w:sz="0" w:space="0" w:color="auto"/>
            <w:left w:val="none" w:sz="0" w:space="0" w:color="auto"/>
            <w:bottom w:val="none" w:sz="0" w:space="0" w:color="auto"/>
            <w:right w:val="none" w:sz="0" w:space="0" w:color="auto"/>
          </w:divBdr>
          <w:divsChild>
            <w:div w:id="1130397560">
              <w:marLeft w:val="0"/>
              <w:marRight w:val="0"/>
              <w:marTop w:val="0"/>
              <w:marBottom w:val="120"/>
              <w:divBdr>
                <w:top w:val="none" w:sz="0" w:space="0" w:color="auto"/>
                <w:left w:val="none" w:sz="0" w:space="0" w:color="auto"/>
                <w:bottom w:val="none" w:sz="0" w:space="0" w:color="auto"/>
                <w:right w:val="none" w:sz="0" w:space="0" w:color="auto"/>
              </w:divBdr>
            </w:div>
            <w:div w:id="966933074">
              <w:marLeft w:val="0"/>
              <w:marRight w:val="0"/>
              <w:marTop w:val="0"/>
              <w:marBottom w:val="120"/>
              <w:divBdr>
                <w:top w:val="none" w:sz="0" w:space="0" w:color="auto"/>
                <w:left w:val="none" w:sz="0" w:space="0" w:color="auto"/>
                <w:bottom w:val="none" w:sz="0" w:space="0" w:color="auto"/>
                <w:right w:val="none" w:sz="0" w:space="0" w:color="auto"/>
              </w:divBdr>
            </w:div>
          </w:divsChild>
        </w:div>
        <w:div w:id="385643109">
          <w:marLeft w:val="0"/>
          <w:marRight w:val="0"/>
          <w:marTop w:val="0"/>
          <w:marBottom w:val="0"/>
          <w:divBdr>
            <w:top w:val="none" w:sz="0" w:space="0" w:color="auto"/>
            <w:left w:val="none" w:sz="0" w:space="0" w:color="auto"/>
            <w:bottom w:val="none" w:sz="0" w:space="0" w:color="auto"/>
            <w:right w:val="none" w:sz="0" w:space="0" w:color="auto"/>
          </w:divBdr>
          <w:divsChild>
            <w:div w:id="322049163">
              <w:marLeft w:val="0"/>
              <w:marRight w:val="0"/>
              <w:marTop w:val="0"/>
              <w:marBottom w:val="0"/>
              <w:divBdr>
                <w:top w:val="none" w:sz="0" w:space="0" w:color="auto"/>
                <w:left w:val="none" w:sz="0" w:space="0" w:color="auto"/>
                <w:bottom w:val="none" w:sz="0" w:space="0" w:color="auto"/>
                <w:right w:val="none" w:sz="0" w:space="0" w:color="auto"/>
              </w:divBdr>
              <w:divsChild>
                <w:div w:id="1331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9881">
      <w:bodyDiv w:val="1"/>
      <w:marLeft w:val="0"/>
      <w:marRight w:val="0"/>
      <w:marTop w:val="0"/>
      <w:marBottom w:val="0"/>
      <w:divBdr>
        <w:top w:val="none" w:sz="0" w:space="0" w:color="auto"/>
        <w:left w:val="none" w:sz="0" w:space="0" w:color="auto"/>
        <w:bottom w:val="none" w:sz="0" w:space="0" w:color="auto"/>
        <w:right w:val="none" w:sz="0" w:space="0" w:color="auto"/>
      </w:divBdr>
      <w:divsChild>
        <w:div w:id="651565244">
          <w:marLeft w:val="0"/>
          <w:marRight w:val="0"/>
          <w:marTop w:val="0"/>
          <w:marBottom w:val="960"/>
          <w:divBdr>
            <w:top w:val="none" w:sz="0" w:space="0" w:color="auto"/>
            <w:left w:val="none" w:sz="0" w:space="0" w:color="auto"/>
            <w:bottom w:val="none" w:sz="0" w:space="0" w:color="auto"/>
            <w:right w:val="none" w:sz="0" w:space="0" w:color="auto"/>
          </w:divBdr>
        </w:div>
        <w:div w:id="1876577916">
          <w:marLeft w:val="0"/>
          <w:marRight w:val="720"/>
          <w:marTop w:val="0"/>
          <w:marBottom w:val="0"/>
          <w:divBdr>
            <w:top w:val="none" w:sz="0" w:space="0" w:color="auto"/>
            <w:left w:val="none" w:sz="0" w:space="0" w:color="auto"/>
            <w:bottom w:val="none" w:sz="0" w:space="0" w:color="auto"/>
            <w:right w:val="none" w:sz="0" w:space="0" w:color="auto"/>
          </w:divBdr>
          <w:divsChild>
            <w:div w:id="1884052272">
              <w:marLeft w:val="0"/>
              <w:marRight w:val="0"/>
              <w:marTop w:val="0"/>
              <w:marBottom w:val="120"/>
              <w:divBdr>
                <w:top w:val="none" w:sz="0" w:space="0" w:color="auto"/>
                <w:left w:val="none" w:sz="0" w:space="0" w:color="auto"/>
                <w:bottom w:val="none" w:sz="0" w:space="0" w:color="auto"/>
                <w:right w:val="none" w:sz="0" w:space="0" w:color="auto"/>
              </w:divBdr>
            </w:div>
            <w:div w:id="1933509822">
              <w:marLeft w:val="0"/>
              <w:marRight w:val="0"/>
              <w:marTop w:val="0"/>
              <w:marBottom w:val="120"/>
              <w:divBdr>
                <w:top w:val="none" w:sz="0" w:space="0" w:color="auto"/>
                <w:left w:val="none" w:sz="0" w:space="0" w:color="auto"/>
                <w:bottom w:val="none" w:sz="0" w:space="0" w:color="auto"/>
                <w:right w:val="none" w:sz="0" w:space="0" w:color="auto"/>
              </w:divBdr>
            </w:div>
          </w:divsChild>
        </w:div>
        <w:div w:id="1748572230">
          <w:marLeft w:val="0"/>
          <w:marRight w:val="0"/>
          <w:marTop w:val="0"/>
          <w:marBottom w:val="0"/>
          <w:divBdr>
            <w:top w:val="none" w:sz="0" w:space="0" w:color="auto"/>
            <w:left w:val="none" w:sz="0" w:space="0" w:color="auto"/>
            <w:bottom w:val="none" w:sz="0" w:space="0" w:color="auto"/>
            <w:right w:val="none" w:sz="0" w:space="0" w:color="auto"/>
          </w:divBdr>
          <w:divsChild>
            <w:div w:id="763574465">
              <w:marLeft w:val="0"/>
              <w:marRight w:val="0"/>
              <w:marTop w:val="0"/>
              <w:marBottom w:val="0"/>
              <w:divBdr>
                <w:top w:val="none" w:sz="0" w:space="0" w:color="auto"/>
                <w:left w:val="none" w:sz="0" w:space="0" w:color="auto"/>
                <w:bottom w:val="none" w:sz="0" w:space="0" w:color="auto"/>
                <w:right w:val="none" w:sz="0" w:space="0" w:color="auto"/>
              </w:divBdr>
              <w:divsChild>
                <w:div w:id="176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09496">
      <w:bodyDiv w:val="1"/>
      <w:marLeft w:val="0"/>
      <w:marRight w:val="0"/>
      <w:marTop w:val="0"/>
      <w:marBottom w:val="0"/>
      <w:divBdr>
        <w:top w:val="none" w:sz="0" w:space="0" w:color="auto"/>
        <w:left w:val="none" w:sz="0" w:space="0" w:color="auto"/>
        <w:bottom w:val="none" w:sz="0" w:space="0" w:color="auto"/>
        <w:right w:val="none" w:sz="0" w:space="0" w:color="auto"/>
      </w:divBdr>
      <w:divsChild>
        <w:div w:id="1028603139">
          <w:marLeft w:val="0"/>
          <w:marRight w:val="0"/>
          <w:marTop w:val="0"/>
          <w:marBottom w:val="960"/>
          <w:divBdr>
            <w:top w:val="none" w:sz="0" w:space="0" w:color="auto"/>
            <w:left w:val="none" w:sz="0" w:space="0" w:color="auto"/>
            <w:bottom w:val="none" w:sz="0" w:space="0" w:color="auto"/>
            <w:right w:val="none" w:sz="0" w:space="0" w:color="auto"/>
          </w:divBdr>
        </w:div>
        <w:div w:id="1738936465">
          <w:marLeft w:val="0"/>
          <w:marRight w:val="720"/>
          <w:marTop w:val="0"/>
          <w:marBottom w:val="0"/>
          <w:divBdr>
            <w:top w:val="none" w:sz="0" w:space="0" w:color="auto"/>
            <w:left w:val="none" w:sz="0" w:space="0" w:color="auto"/>
            <w:bottom w:val="none" w:sz="0" w:space="0" w:color="auto"/>
            <w:right w:val="none" w:sz="0" w:space="0" w:color="auto"/>
          </w:divBdr>
          <w:divsChild>
            <w:div w:id="633289814">
              <w:marLeft w:val="0"/>
              <w:marRight w:val="0"/>
              <w:marTop w:val="0"/>
              <w:marBottom w:val="120"/>
              <w:divBdr>
                <w:top w:val="none" w:sz="0" w:space="0" w:color="auto"/>
                <w:left w:val="none" w:sz="0" w:space="0" w:color="auto"/>
                <w:bottom w:val="none" w:sz="0" w:space="0" w:color="auto"/>
                <w:right w:val="none" w:sz="0" w:space="0" w:color="auto"/>
              </w:divBdr>
            </w:div>
            <w:div w:id="1300919417">
              <w:marLeft w:val="0"/>
              <w:marRight w:val="0"/>
              <w:marTop w:val="0"/>
              <w:marBottom w:val="120"/>
              <w:divBdr>
                <w:top w:val="none" w:sz="0" w:space="0" w:color="auto"/>
                <w:left w:val="none" w:sz="0" w:space="0" w:color="auto"/>
                <w:bottom w:val="none" w:sz="0" w:space="0" w:color="auto"/>
                <w:right w:val="none" w:sz="0" w:space="0" w:color="auto"/>
              </w:divBdr>
            </w:div>
          </w:divsChild>
        </w:div>
        <w:div w:id="1625237289">
          <w:marLeft w:val="0"/>
          <w:marRight w:val="0"/>
          <w:marTop w:val="0"/>
          <w:marBottom w:val="0"/>
          <w:divBdr>
            <w:top w:val="none" w:sz="0" w:space="0" w:color="auto"/>
            <w:left w:val="none" w:sz="0" w:space="0" w:color="auto"/>
            <w:bottom w:val="none" w:sz="0" w:space="0" w:color="auto"/>
            <w:right w:val="none" w:sz="0" w:space="0" w:color="auto"/>
          </w:divBdr>
          <w:divsChild>
            <w:div w:id="1491365581">
              <w:marLeft w:val="0"/>
              <w:marRight w:val="0"/>
              <w:marTop w:val="0"/>
              <w:marBottom w:val="0"/>
              <w:divBdr>
                <w:top w:val="none" w:sz="0" w:space="0" w:color="auto"/>
                <w:left w:val="none" w:sz="0" w:space="0" w:color="auto"/>
                <w:bottom w:val="none" w:sz="0" w:space="0" w:color="auto"/>
                <w:right w:val="none" w:sz="0" w:space="0" w:color="auto"/>
              </w:divBdr>
              <w:divsChild>
                <w:div w:id="2447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5889">
      <w:bodyDiv w:val="1"/>
      <w:marLeft w:val="0"/>
      <w:marRight w:val="0"/>
      <w:marTop w:val="0"/>
      <w:marBottom w:val="0"/>
      <w:divBdr>
        <w:top w:val="none" w:sz="0" w:space="0" w:color="auto"/>
        <w:left w:val="none" w:sz="0" w:space="0" w:color="auto"/>
        <w:bottom w:val="none" w:sz="0" w:space="0" w:color="auto"/>
        <w:right w:val="none" w:sz="0" w:space="0" w:color="auto"/>
      </w:divBdr>
      <w:divsChild>
        <w:div w:id="1586962741">
          <w:marLeft w:val="0"/>
          <w:marRight w:val="0"/>
          <w:marTop w:val="0"/>
          <w:marBottom w:val="960"/>
          <w:divBdr>
            <w:top w:val="none" w:sz="0" w:space="0" w:color="auto"/>
            <w:left w:val="none" w:sz="0" w:space="0" w:color="auto"/>
            <w:bottom w:val="none" w:sz="0" w:space="0" w:color="auto"/>
            <w:right w:val="none" w:sz="0" w:space="0" w:color="auto"/>
          </w:divBdr>
        </w:div>
        <w:div w:id="236130295">
          <w:marLeft w:val="0"/>
          <w:marRight w:val="720"/>
          <w:marTop w:val="0"/>
          <w:marBottom w:val="0"/>
          <w:divBdr>
            <w:top w:val="none" w:sz="0" w:space="0" w:color="auto"/>
            <w:left w:val="none" w:sz="0" w:space="0" w:color="auto"/>
            <w:bottom w:val="none" w:sz="0" w:space="0" w:color="auto"/>
            <w:right w:val="none" w:sz="0" w:space="0" w:color="auto"/>
          </w:divBdr>
          <w:divsChild>
            <w:div w:id="1939752815">
              <w:marLeft w:val="0"/>
              <w:marRight w:val="0"/>
              <w:marTop w:val="0"/>
              <w:marBottom w:val="120"/>
              <w:divBdr>
                <w:top w:val="none" w:sz="0" w:space="0" w:color="auto"/>
                <w:left w:val="none" w:sz="0" w:space="0" w:color="auto"/>
                <w:bottom w:val="none" w:sz="0" w:space="0" w:color="auto"/>
                <w:right w:val="none" w:sz="0" w:space="0" w:color="auto"/>
              </w:divBdr>
            </w:div>
            <w:div w:id="2011255167">
              <w:marLeft w:val="0"/>
              <w:marRight w:val="0"/>
              <w:marTop w:val="0"/>
              <w:marBottom w:val="120"/>
              <w:divBdr>
                <w:top w:val="none" w:sz="0" w:space="0" w:color="auto"/>
                <w:left w:val="none" w:sz="0" w:space="0" w:color="auto"/>
                <w:bottom w:val="none" w:sz="0" w:space="0" w:color="auto"/>
                <w:right w:val="none" w:sz="0" w:space="0" w:color="auto"/>
              </w:divBdr>
            </w:div>
          </w:divsChild>
        </w:div>
        <w:div w:id="2123839454">
          <w:marLeft w:val="0"/>
          <w:marRight w:val="0"/>
          <w:marTop w:val="0"/>
          <w:marBottom w:val="0"/>
          <w:divBdr>
            <w:top w:val="none" w:sz="0" w:space="0" w:color="auto"/>
            <w:left w:val="none" w:sz="0" w:space="0" w:color="auto"/>
            <w:bottom w:val="none" w:sz="0" w:space="0" w:color="auto"/>
            <w:right w:val="none" w:sz="0" w:space="0" w:color="auto"/>
          </w:divBdr>
          <w:divsChild>
            <w:div w:id="647124701">
              <w:marLeft w:val="0"/>
              <w:marRight w:val="0"/>
              <w:marTop w:val="0"/>
              <w:marBottom w:val="0"/>
              <w:divBdr>
                <w:top w:val="none" w:sz="0" w:space="0" w:color="auto"/>
                <w:left w:val="none" w:sz="0" w:space="0" w:color="auto"/>
                <w:bottom w:val="none" w:sz="0" w:space="0" w:color="auto"/>
                <w:right w:val="none" w:sz="0" w:space="0" w:color="auto"/>
              </w:divBdr>
              <w:divsChild>
                <w:div w:id="366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2022-02-28T02:26:00Z</dcterms:created>
  <dcterms:modified xsi:type="dcterms:W3CDTF">2022-02-28T02:26:00Z</dcterms:modified>
</cp:coreProperties>
</file>