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45" w:rsidRPr="002C3D45" w:rsidRDefault="002C3D45" w:rsidP="002C3D4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6"/>
          <w:szCs w:val="26"/>
          <w:lang w:eastAsia="ru-RU"/>
        </w:rPr>
      </w:pPr>
      <w:r w:rsidRPr="002C3D45">
        <w:rPr>
          <w:rFonts w:ascii="Times New Roman" w:eastAsia="Times New Roman" w:hAnsi="Times New Roman" w:cs="Times New Roman"/>
          <w:b/>
          <w:color w:val="405965"/>
          <w:kern w:val="36"/>
          <w:sz w:val="26"/>
          <w:szCs w:val="26"/>
          <w:lang w:eastAsia="ru-RU"/>
        </w:rPr>
        <w:t>Земельный налог за 2021 год жителям Оренбургской области исчислен исходя из новой кадастровой стоимости</w:t>
      </w:r>
    </w:p>
    <w:p w:rsidR="002C3D45" w:rsidRDefault="002C3D45" w:rsidP="002C3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D45" w:rsidRPr="002C3D45" w:rsidRDefault="002C3D45" w:rsidP="002C3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D4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налоговой службы по Оренбургской области сообщает, что для целей налогообложения земельного налога, начиная с 1 января 2021 года, применяется новая кадастровая стоимость (определена постановлением Правительства Оренбургской области от 15.10.2020 № 858-пп).</w:t>
      </w:r>
    </w:p>
    <w:p w:rsidR="002C3D45" w:rsidRPr="002C3D45" w:rsidRDefault="002C3D45" w:rsidP="002C3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размером кадастровой стоимости можно, получив выписку из Единого государственного реестра недвижимости через МФЦ, на сайте </w:t>
      </w:r>
      <w:proofErr w:type="spellStart"/>
      <w:r w:rsidRPr="002C3D4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2C3D4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 </w:t>
      </w:r>
      <w:hyperlink r:id="rId5" w:tgtFrame="_blank" w:history="1">
        <w:r w:rsidRPr="002C3D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личном кабинете налогоплательщика</w:t>
        </w:r>
      </w:hyperlink>
      <w:r w:rsidRPr="002C3D45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сайте ФНС России.</w:t>
      </w:r>
    </w:p>
    <w:p w:rsidR="002C3D45" w:rsidRPr="002C3D45" w:rsidRDefault="002C3D45" w:rsidP="002C3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D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недопущения резкого роста налоговой нагрузки у налогоплательщиков земельного налога на федеральном уровне предусмотрен коэффициент, ограничивающий ежегодный рост налога не более чем на 10 процентов.</w:t>
      </w:r>
    </w:p>
    <w:p w:rsidR="002C3D45" w:rsidRPr="002C3D45" w:rsidRDefault="002C3D45" w:rsidP="002C3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D4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если земельный налог, исчисленный за 2021 год исходя из кадастровой стоимости, превышает размер налога за 2020 год с коэффициентом 1.1, то налог за 2021 год уплачивается в размере равном налогу, исчисленному за 2020 год с коэффициентом 1.1.</w:t>
      </w:r>
    </w:p>
    <w:p w:rsidR="002C3D45" w:rsidRPr="002C3D45" w:rsidRDefault="002C3D45" w:rsidP="002C3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D4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составят участки для жилищного строительства, при расчете налога по которым применяется повышающий коэффициент из-за их несвоевременной застройки.</w:t>
      </w:r>
    </w:p>
    <w:p w:rsidR="002C3D45" w:rsidRPr="002C3D45" w:rsidRDefault="002C3D45" w:rsidP="002C3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C3D45" w:rsidRPr="002C3D45" w:rsidSect="00C6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69A4"/>
    <w:multiLevelType w:val="multilevel"/>
    <w:tmpl w:val="33D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61642"/>
    <w:multiLevelType w:val="multilevel"/>
    <w:tmpl w:val="12A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D45"/>
    <w:rsid w:val="002C3D45"/>
    <w:rsid w:val="00C6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8"/>
  </w:style>
  <w:style w:type="paragraph" w:styleId="1">
    <w:name w:val="heading 1"/>
    <w:basedOn w:val="a"/>
    <w:link w:val="10"/>
    <w:uiPriority w:val="9"/>
    <w:qFormat/>
    <w:rsid w:val="002C3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3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1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2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222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5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7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9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7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2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3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0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</dc:creator>
  <cp:lastModifiedBy>Гостевой</cp:lastModifiedBy>
  <cp:revision>1</cp:revision>
  <dcterms:created xsi:type="dcterms:W3CDTF">2022-10-31T09:34:00Z</dcterms:created>
  <dcterms:modified xsi:type="dcterms:W3CDTF">2022-10-31T09:36:00Z</dcterms:modified>
</cp:coreProperties>
</file>